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附件5</w:t>
      </w:r>
    </w:p>
    <w:p>
      <w:pPr>
        <w:pStyle w:val="2"/>
        <w:spacing w:line="560" w:lineRule="exact"/>
        <w:jc w:val="center"/>
        <w:rPr>
          <w:rFonts w:ascii="方正小标宋_GBK" w:hAnsi="宋体" w:eastAsia="方正小标宋_GBK"/>
          <w:sz w:val="40"/>
          <w:szCs w:val="40"/>
        </w:rPr>
      </w:pPr>
    </w:p>
    <w:p>
      <w:pPr>
        <w:pStyle w:val="2"/>
        <w:spacing w:line="560" w:lineRule="exact"/>
        <w:jc w:val="center"/>
        <w:rPr>
          <w:rFonts w:ascii="方正小标宋_GBK" w:hAnsi="宋体" w:eastAsia="方正小标宋_GBK"/>
          <w:sz w:val="44"/>
          <w:szCs w:val="40"/>
        </w:rPr>
      </w:pPr>
      <w:r>
        <w:rPr>
          <w:rFonts w:hint="eastAsia" w:ascii="方正小标宋_GBK" w:hAnsi="宋体" w:eastAsia="方正小标宋_GBK"/>
          <w:sz w:val="44"/>
          <w:szCs w:val="40"/>
        </w:rPr>
        <w:t>广东省中等职业技术教育专业技能课程考试</w:t>
      </w:r>
    </w:p>
    <w:p>
      <w:pPr>
        <w:pStyle w:val="2"/>
        <w:spacing w:line="560" w:lineRule="exact"/>
        <w:jc w:val="center"/>
        <w:rPr>
          <w:rFonts w:ascii="方正小标宋_GBK" w:hAnsi="宋体" w:eastAsia="方正小标宋_GBK"/>
          <w:sz w:val="44"/>
          <w:szCs w:val="40"/>
        </w:rPr>
      </w:pPr>
      <w:r>
        <w:rPr>
          <w:rFonts w:hint="eastAsia" w:ascii="方正小标宋_GBK" w:hAnsi="宋体" w:eastAsia="方正小标宋_GBK"/>
          <w:sz w:val="44"/>
          <w:szCs w:val="40"/>
        </w:rPr>
        <w:t>收费标准</w:t>
      </w:r>
    </w:p>
    <w:p>
      <w:pPr>
        <w:pStyle w:val="2"/>
        <w:spacing w:line="200" w:lineRule="exact"/>
        <w:ind w:firstLine="480" w:firstLineChars="200"/>
        <w:rPr>
          <w:sz w:val="24"/>
        </w:rPr>
      </w:pPr>
    </w:p>
    <w:p>
      <w:pPr>
        <w:pStyle w:val="2"/>
        <w:spacing w:line="4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根据粤价函〔2003〕12号文和粤价函〔2003〕63号文的批复，中等职业技术教育专业技能课程考试收费标准如下（计算单位：元/生）：</w:t>
      </w:r>
    </w:p>
    <w:p>
      <w:pPr>
        <w:pStyle w:val="2"/>
        <w:spacing w:line="4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tbl>
      <w:tblPr>
        <w:tblStyle w:val="4"/>
        <w:tblW w:w="84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1681"/>
        <w:gridCol w:w="1806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3085" w:type="dxa"/>
            <w:vAlign w:val="center"/>
          </w:tcPr>
          <w:p>
            <w:pPr>
              <w:pStyle w:val="2"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黑体"/>
                <w:sz w:val="28"/>
                <w:szCs w:val="18"/>
              </w:rPr>
            </w:pPr>
            <w:r>
              <w:rPr>
                <w:rFonts w:hint="eastAsia" w:ascii="Times New Roman" w:hAnsi="Times New Roman" w:eastAsia="黑体"/>
                <w:sz w:val="28"/>
                <w:szCs w:val="18"/>
              </w:rPr>
              <w:t>类  别</w:t>
            </w:r>
          </w:p>
        </w:tc>
        <w:tc>
          <w:tcPr>
            <w:tcW w:w="1681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黑体"/>
                <w:sz w:val="28"/>
                <w:szCs w:val="18"/>
              </w:rPr>
            </w:pPr>
            <w:r>
              <w:rPr>
                <w:rFonts w:hint="eastAsia" w:ascii="Times New Roman" w:hAnsi="Times New Roman" w:eastAsia="黑体"/>
                <w:sz w:val="28"/>
                <w:szCs w:val="18"/>
              </w:rPr>
              <w:t>理论考试</w:t>
            </w:r>
          </w:p>
          <w:p>
            <w:pPr>
              <w:pStyle w:val="2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黑体"/>
                <w:sz w:val="28"/>
                <w:szCs w:val="18"/>
              </w:rPr>
            </w:pPr>
            <w:r>
              <w:rPr>
                <w:rFonts w:hint="eastAsia" w:ascii="Times New Roman" w:hAnsi="Times New Roman" w:eastAsia="黑体"/>
                <w:sz w:val="28"/>
                <w:szCs w:val="18"/>
              </w:rPr>
              <w:t>收费标准</w:t>
            </w:r>
          </w:p>
        </w:tc>
        <w:tc>
          <w:tcPr>
            <w:tcW w:w="1806" w:type="dxa"/>
            <w:vAlign w:val="center"/>
          </w:tcPr>
          <w:p>
            <w:pPr>
              <w:pStyle w:val="2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黑体"/>
                <w:sz w:val="28"/>
                <w:szCs w:val="18"/>
              </w:rPr>
            </w:pPr>
            <w:r>
              <w:rPr>
                <w:rFonts w:hint="eastAsia" w:ascii="Times New Roman" w:hAnsi="Times New Roman" w:eastAsia="黑体"/>
                <w:sz w:val="28"/>
                <w:szCs w:val="18"/>
              </w:rPr>
              <w:t>技能考试</w:t>
            </w:r>
          </w:p>
          <w:p>
            <w:pPr>
              <w:pStyle w:val="2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黑体"/>
                <w:sz w:val="28"/>
                <w:szCs w:val="18"/>
              </w:rPr>
            </w:pPr>
            <w:r>
              <w:rPr>
                <w:rFonts w:hint="eastAsia" w:ascii="Times New Roman" w:hAnsi="Times New Roman" w:eastAsia="黑体"/>
                <w:sz w:val="28"/>
                <w:szCs w:val="18"/>
              </w:rPr>
              <w:t>收费标准</w:t>
            </w:r>
          </w:p>
        </w:tc>
        <w:tc>
          <w:tcPr>
            <w:tcW w:w="1871" w:type="dxa"/>
            <w:vAlign w:val="center"/>
          </w:tcPr>
          <w:p>
            <w:pPr>
              <w:pStyle w:val="2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黑体"/>
                <w:sz w:val="28"/>
                <w:szCs w:val="18"/>
              </w:rPr>
            </w:pPr>
            <w:r>
              <w:rPr>
                <w:rFonts w:hint="eastAsia" w:ascii="Times New Roman" w:hAnsi="Times New Roman" w:eastAsia="黑体"/>
                <w:sz w:val="28"/>
                <w:szCs w:val="18"/>
              </w:rPr>
              <w:t>理论、技能</w:t>
            </w:r>
          </w:p>
          <w:p>
            <w:pPr>
              <w:pStyle w:val="2"/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黑体"/>
                <w:sz w:val="28"/>
                <w:szCs w:val="18"/>
              </w:rPr>
            </w:pPr>
            <w:r>
              <w:rPr>
                <w:rFonts w:hint="eastAsia" w:ascii="Times New Roman" w:hAnsi="Times New Roman" w:eastAsia="黑体"/>
                <w:sz w:val="28"/>
                <w:szCs w:val="18"/>
              </w:rPr>
              <w:t>两试合计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3085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18"/>
              </w:rPr>
              <w:t>音乐综合</w:t>
            </w:r>
          </w:p>
        </w:tc>
        <w:tc>
          <w:tcPr>
            <w:tcW w:w="1681" w:type="dxa"/>
            <w:tcBorders>
              <w:tr2bl w:val="single" w:color="auto" w:sz="4" w:space="0"/>
            </w:tcBorders>
          </w:tcPr>
          <w:p>
            <w:pPr>
              <w:pStyle w:val="2"/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18"/>
              </w:rPr>
            </w:pPr>
          </w:p>
        </w:tc>
        <w:tc>
          <w:tcPr>
            <w:tcW w:w="1806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18"/>
              </w:rPr>
              <w:t>130</w:t>
            </w:r>
          </w:p>
        </w:tc>
        <w:tc>
          <w:tcPr>
            <w:tcW w:w="1871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18"/>
              </w:rPr>
              <w:t>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3085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18"/>
              </w:rPr>
              <w:t>土木工程</w:t>
            </w:r>
          </w:p>
        </w:tc>
        <w:tc>
          <w:tcPr>
            <w:tcW w:w="1681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18"/>
              </w:rPr>
              <w:t>45</w:t>
            </w:r>
          </w:p>
        </w:tc>
        <w:tc>
          <w:tcPr>
            <w:tcW w:w="1806" w:type="dxa"/>
            <w:tcBorders>
              <w:tr2bl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18"/>
              </w:rPr>
            </w:pPr>
          </w:p>
        </w:tc>
        <w:tc>
          <w:tcPr>
            <w:tcW w:w="1871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18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3085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18"/>
              </w:rPr>
              <w:t>生物技术基础</w:t>
            </w:r>
          </w:p>
        </w:tc>
        <w:tc>
          <w:tcPr>
            <w:tcW w:w="1681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18"/>
              </w:rPr>
              <w:t>45</w:t>
            </w:r>
          </w:p>
        </w:tc>
        <w:tc>
          <w:tcPr>
            <w:tcW w:w="1806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18"/>
              </w:rPr>
              <w:t>130</w:t>
            </w:r>
          </w:p>
        </w:tc>
        <w:tc>
          <w:tcPr>
            <w:tcW w:w="1871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18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3085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18"/>
              </w:rPr>
              <w:t>电工、化学类</w:t>
            </w:r>
          </w:p>
        </w:tc>
        <w:tc>
          <w:tcPr>
            <w:tcW w:w="1681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18"/>
              </w:rPr>
              <w:t>45</w:t>
            </w:r>
          </w:p>
        </w:tc>
        <w:tc>
          <w:tcPr>
            <w:tcW w:w="1806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18"/>
              </w:rPr>
              <w:t>130</w:t>
            </w:r>
          </w:p>
        </w:tc>
        <w:tc>
          <w:tcPr>
            <w:tcW w:w="1871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18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3085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18"/>
              </w:rPr>
              <w:t>机械类</w:t>
            </w:r>
          </w:p>
        </w:tc>
        <w:tc>
          <w:tcPr>
            <w:tcW w:w="1681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18"/>
              </w:rPr>
              <w:t>45</w:t>
            </w:r>
          </w:p>
        </w:tc>
        <w:tc>
          <w:tcPr>
            <w:tcW w:w="1806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18"/>
              </w:rPr>
              <w:t>90</w:t>
            </w:r>
          </w:p>
        </w:tc>
        <w:tc>
          <w:tcPr>
            <w:tcW w:w="1871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18"/>
              </w:rPr>
              <w:t>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3085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18"/>
              </w:rPr>
              <w:t>教育基础综合</w:t>
            </w:r>
          </w:p>
        </w:tc>
        <w:tc>
          <w:tcPr>
            <w:tcW w:w="1681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18"/>
              </w:rPr>
              <w:t>45</w:t>
            </w:r>
          </w:p>
        </w:tc>
        <w:tc>
          <w:tcPr>
            <w:tcW w:w="1806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18"/>
              </w:rPr>
              <w:t>80</w:t>
            </w:r>
          </w:p>
        </w:tc>
        <w:tc>
          <w:tcPr>
            <w:tcW w:w="1871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18"/>
              </w:rPr>
              <w:t>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3085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18"/>
              </w:rPr>
              <w:t>旅游类</w:t>
            </w:r>
          </w:p>
        </w:tc>
        <w:tc>
          <w:tcPr>
            <w:tcW w:w="1681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18"/>
              </w:rPr>
              <w:t>45</w:t>
            </w:r>
          </w:p>
        </w:tc>
        <w:tc>
          <w:tcPr>
            <w:tcW w:w="1806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18"/>
              </w:rPr>
              <w:t>80</w:t>
            </w:r>
          </w:p>
        </w:tc>
        <w:tc>
          <w:tcPr>
            <w:tcW w:w="1871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18"/>
              </w:rPr>
              <w:t>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3085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18"/>
              </w:rPr>
              <w:t>会计、电子信息类</w:t>
            </w:r>
          </w:p>
        </w:tc>
        <w:tc>
          <w:tcPr>
            <w:tcW w:w="1681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18"/>
              </w:rPr>
              <w:t>45</w:t>
            </w:r>
          </w:p>
        </w:tc>
        <w:tc>
          <w:tcPr>
            <w:tcW w:w="1806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18"/>
              </w:rPr>
              <w:t>70</w:t>
            </w:r>
          </w:p>
        </w:tc>
        <w:tc>
          <w:tcPr>
            <w:tcW w:w="1871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18"/>
              </w:rPr>
              <w:t>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3085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18"/>
              </w:rPr>
              <w:t>美术基础</w:t>
            </w:r>
          </w:p>
        </w:tc>
        <w:tc>
          <w:tcPr>
            <w:tcW w:w="1681" w:type="dxa"/>
            <w:tcBorders>
              <w:tr2bl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18"/>
              </w:rPr>
            </w:pPr>
          </w:p>
        </w:tc>
        <w:tc>
          <w:tcPr>
            <w:tcW w:w="1806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18"/>
              </w:rPr>
              <w:t>70</w:t>
            </w:r>
          </w:p>
        </w:tc>
        <w:tc>
          <w:tcPr>
            <w:tcW w:w="1871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18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3085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18"/>
              </w:rPr>
              <w:t>体育</w:t>
            </w:r>
          </w:p>
        </w:tc>
        <w:tc>
          <w:tcPr>
            <w:tcW w:w="1681" w:type="dxa"/>
            <w:tcBorders>
              <w:tr2bl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18"/>
              </w:rPr>
            </w:pPr>
          </w:p>
        </w:tc>
        <w:tc>
          <w:tcPr>
            <w:tcW w:w="1806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18"/>
              </w:rPr>
              <w:t>175</w:t>
            </w:r>
          </w:p>
        </w:tc>
        <w:tc>
          <w:tcPr>
            <w:tcW w:w="1871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18"/>
              </w:rPr>
              <w:t>175</w:t>
            </w:r>
          </w:p>
        </w:tc>
      </w:tr>
    </w:tbl>
    <w:p>
      <w:pPr>
        <w:spacing w:line="560" w:lineRule="exact"/>
        <w:ind w:firstLine="560" w:firstLineChars="200"/>
        <w:rPr>
          <w:rFonts w:ascii="Times New Roman" w:hAnsi="Times New Roman" w:eastAsia="楷体_GB2312"/>
          <w:sz w:val="28"/>
          <w:szCs w:val="28"/>
        </w:rPr>
      </w:pPr>
      <w:r>
        <w:rPr>
          <w:rFonts w:hint="eastAsia" w:ascii="Times New Roman" w:hAnsi="Times New Roman" w:eastAsia="楷体_GB2312"/>
          <w:sz w:val="28"/>
          <w:szCs w:val="28"/>
        </w:rPr>
        <w:t>注：《护理》和《烹饪》两门课程的理论和操作技能收费标准均参照《生物技术基础》收费标准执行。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CA39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Theme="minorEastAsia" w:cstheme="minorBid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Luky</cp:lastModifiedBy>
  <dcterms:modified xsi:type="dcterms:W3CDTF">2019-10-18T08:58:37Z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